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04" w:rsidRPr="00F4364B" w:rsidRDefault="00C15604" w:rsidP="00C15604">
      <w:pPr>
        <w:spacing w:after="0" w:line="260" w:lineRule="atLeast"/>
        <w:jc w:val="center"/>
        <w:rPr>
          <w:rFonts w:ascii="Times New Roman" w:eastAsia="Times New Roman" w:hAnsi="Times New Roman" w:cs="Angsana New" w:hint="cs"/>
          <w:szCs w:val="22"/>
          <w:lang w:val="en-US"/>
        </w:rPr>
      </w:pPr>
      <w:bookmarkStart w:id="0" w:name="_GoBack"/>
      <w:bookmarkEnd w:id="0"/>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Default="00C15604" w:rsidP="00C15604">
      <w:pPr>
        <w:spacing w:after="0" w:line="260" w:lineRule="atLeast"/>
        <w:jc w:val="center"/>
        <w:rPr>
          <w:rFonts w:ascii="Times New Roman" w:eastAsia="Times New Roman" w:hAnsi="Times New Roman" w:cs="Angsana New"/>
          <w:szCs w:val="22"/>
        </w:rPr>
      </w:pPr>
    </w:p>
    <w:p w:rsidR="006C7402" w:rsidRPr="00C15604" w:rsidRDefault="006C7402"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Default="00C15604" w:rsidP="00C15604">
      <w:pPr>
        <w:spacing w:after="0" w:line="260" w:lineRule="atLeast"/>
        <w:jc w:val="center"/>
        <w:rPr>
          <w:rFonts w:ascii="Times New Roman" w:eastAsia="Times New Roman" w:hAnsi="Times New Roman" w:cs="Angsana New"/>
          <w:szCs w:val="22"/>
        </w:rPr>
      </w:pPr>
    </w:p>
    <w:p w:rsidR="006C7402" w:rsidRDefault="006C7402" w:rsidP="00C15604">
      <w:pPr>
        <w:spacing w:after="0" w:line="260" w:lineRule="atLeast"/>
        <w:jc w:val="center"/>
        <w:rPr>
          <w:rFonts w:ascii="Times New Roman" w:eastAsia="Times New Roman" w:hAnsi="Times New Roman" w:cs="Angsana New"/>
          <w:szCs w:val="22"/>
        </w:rPr>
      </w:pPr>
    </w:p>
    <w:p w:rsidR="006C7402" w:rsidRDefault="006C7402" w:rsidP="00C15604">
      <w:pPr>
        <w:spacing w:after="0" w:line="260" w:lineRule="atLeast"/>
        <w:jc w:val="center"/>
        <w:rPr>
          <w:rFonts w:ascii="Times New Roman" w:eastAsia="Times New Roman" w:hAnsi="Times New Roman" w:cs="Angsana New"/>
          <w:szCs w:val="22"/>
        </w:rPr>
      </w:pPr>
    </w:p>
    <w:p w:rsidR="006C7402" w:rsidRPr="00C15604" w:rsidRDefault="006C7402"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92D72" w:rsidRPr="00BD26B5" w:rsidRDefault="00C92D72" w:rsidP="00C92D72">
      <w:pPr>
        <w:pStyle w:val="BodyText"/>
        <w:spacing w:after="0"/>
        <w:jc w:val="center"/>
        <w:rPr>
          <w:rFonts w:cs="Times New Roman"/>
          <w:b/>
          <w:bCs/>
          <w:sz w:val="40"/>
          <w:szCs w:val="40"/>
          <w:lang w:bidi="ar-SA"/>
        </w:rPr>
      </w:pPr>
      <w:r w:rsidRPr="00BD26B5">
        <w:rPr>
          <w:rFonts w:cs="Times New Roman"/>
          <w:b/>
          <w:bCs/>
          <w:sz w:val="40"/>
          <w:szCs w:val="40"/>
          <w:lang w:bidi="ar-SA"/>
        </w:rPr>
        <w:t>The International Engineering Public Company Limited</w:t>
      </w:r>
      <w:r w:rsidR="00102FA6">
        <w:rPr>
          <w:rFonts w:cs="Times New Roman"/>
          <w:b/>
          <w:bCs/>
          <w:sz w:val="40"/>
          <w:szCs w:val="40"/>
          <w:lang w:bidi="ar-SA"/>
        </w:rPr>
        <w:t xml:space="preserve"> </w:t>
      </w:r>
      <w:r w:rsidRPr="00BD26B5">
        <w:rPr>
          <w:rFonts w:cs="Times New Roman"/>
          <w:b/>
          <w:bCs/>
          <w:sz w:val="40"/>
          <w:szCs w:val="40"/>
          <w:lang w:bidi="ar-SA"/>
        </w:rPr>
        <w:t>and its Subsidiaries</w:t>
      </w:r>
    </w:p>
    <w:p w:rsidR="00C15604" w:rsidRPr="00BD26B5" w:rsidRDefault="00C15604" w:rsidP="00C15604">
      <w:pPr>
        <w:overflowPunct w:val="0"/>
        <w:autoSpaceDE w:val="0"/>
        <w:autoSpaceDN w:val="0"/>
        <w:adjustRightInd w:val="0"/>
        <w:spacing w:after="0" w:line="240" w:lineRule="auto"/>
        <w:jc w:val="center"/>
        <w:textAlignment w:val="baseline"/>
        <w:rPr>
          <w:rFonts w:ascii="Times New Roman" w:eastAsia="Times New Roman" w:hAnsi="Times New Roman" w:cs="Cordia New"/>
          <w:spacing w:val="-3"/>
        </w:rPr>
      </w:pPr>
    </w:p>
    <w:p w:rsidR="00C15604" w:rsidRPr="00BD26B5" w:rsidRDefault="00C15604" w:rsidP="00C15604">
      <w:pPr>
        <w:overflowPunct w:val="0"/>
        <w:autoSpaceDE w:val="0"/>
        <w:autoSpaceDN w:val="0"/>
        <w:adjustRightInd w:val="0"/>
        <w:spacing w:after="0" w:line="240" w:lineRule="auto"/>
        <w:jc w:val="center"/>
        <w:textAlignment w:val="baseline"/>
        <w:rPr>
          <w:rFonts w:ascii="Times New Roman" w:eastAsia="Times New Roman" w:hAnsi="Times New Roman" w:cs="Cordia New"/>
          <w:spacing w:val="-3"/>
          <w:cs/>
        </w:rPr>
      </w:pP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Interim financial statements</w:t>
      </w:r>
    </w:p>
    <w:p w:rsidR="00ED2B66" w:rsidRDefault="00C15604" w:rsidP="00ED2B66">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 xml:space="preserve">for the three-month </w:t>
      </w:r>
      <w:r w:rsidR="00A27A06">
        <w:rPr>
          <w:rFonts w:ascii="Times New Roman" w:eastAsia="Times New Roman" w:hAnsi="Times New Roman" w:cs="Times New Roman"/>
          <w:spacing w:val="-3"/>
          <w:sz w:val="36"/>
          <w:szCs w:val="36"/>
          <w:lang w:bidi="ar-SA"/>
        </w:rPr>
        <w:t xml:space="preserve">and six-month </w:t>
      </w:r>
      <w:r w:rsidRPr="00BD26B5">
        <w:rPr>
          <w:rFonts w:ascii="Times New Roman" w:eastAsia="Times New Roman" w:hAnsi="Times New Roman" w:cs="Times New Roman"/>
          <w:spacing w:val="-3"/>
          <w:sz w:val="36"/>
          <w:szCs w:val="36"/>
          <w:lang w:bidi="ar-SA"/>
        </w:rPr>
        <w:t>period</w:t>
      </w:r>
      <w:r w:rsidR="00A27A06">
        <w:rPr>
          <w:rFonts w:ascii="Times New Roman" w:eastAsia="Times New Roman" w:hAnsi="Times New Roman" w:cs="Times New Roman"/>
          <w:spacing w:val="-3"/>
          <w:sz w:val="36"/>
          <w:szCs w:val="36"/>
          <w:lang w:bidi="ar-SA"/>
        </w:rPr>
        <w:t>s</w:t>
      </w:r>
      <w:r w:rsidRPr="00BD26B5">
        <w:rPr>
          <w:rFonts w:ascii="Times New Roman" w:eastAsia="Times New Roman" w:hAnsi="Times New Roman" w:cs="Times New Roman"/>
          <w:spacing w:val="-3"/>
          <w:sz w:val="36"/>
          <w:szCs w:val="36"/>
          <w:lang w:bidi="ar-SA"/>
        </w:rPr>
        <w:t xml:space="preserve"> ended</w:t>
      </w:r>
    </w:p>
    <w:p w:rsidR="00C15604" w:rsidRPr="00ED2B66" w:rsidRDefault="00A27A06" w:rsidP="00ED2B66">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Pr>
          <w:rFonts w:ascii="Times New Roman" w:eastAsia="Times New Roman" w:hAnsi="Times New Roman" w:cs="Times New Roman"/>
          <w:spacing w:val="-3"/>
          <w:sz w:val="36"/>
          <w:szCs w:val="36"/>
          <w:lang w:bidi="ar-SA"/>
        </w:rPr>
        <w:t>30 June</w:t>
      </w:r>
      <w:r w:rsidR="00C15604" w:rsidRPr="00BD26B5">
        <w:rPr>
          <w:rFonts w:ascii="Times New Roman" w:eastAsia="Times New Roman" w:hAnsi="Times New Roman" w:cs="Times New Roman"/>
          <w:spacing w:val="-3"/>
          <w:sz w:val="36"/>
          <w:szCs w:val="36"/>
          <w:lang w:bidi="ar-SA"/>
        </w:rPr>
        <w:t xml:space="preserve"> 20</w:t>
      </w:r>
      <w:r w:rsidR="003C5CF6">
        <w:rPr>
          <w:rFonts w:ascii="Times New Roman" w:eastAsia="Times New Roman" w:hAnsi="Times New Roman" w:cs="Times New Roman"/>
          <w:spacing w:val="-3"/>
          <w:sz w:val="36"/>
          <w:szCs w:val="36"/>
          <w:lang w:bidi="ar-SA"/>
        </w:rPr>
        <w:t>20</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and</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Independent auditor’s report</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on review of interim financial information</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p>
    <w:p w:rsidR="00C15604" w:rsidRPr="00BD26B5" w:rsidRDefault="00C15604" w:rsidP="00C15604">
      <w:pPr>
        <w:spacing w:after="0" w:line="260" w:lineRule="atLeast"/>
        <w:jc w:val="both"/>
        <w:rPr>
          <w:rFonts w:ascii="Times New Roman" w:eastAsia="Times New Roman" w:hAnsi="Times New Roman" w:cs="Angsana New"/>
          <w:b/>
          <w:bCs/>
          <w:sz w:val="28"/>
        </w:rPr>
      </w:pPr>
    </w:p>
    <w:p w:rsidR="00C15604" w:rsidRPr="00BD26B5" w:rsidRDefault="00C15604" w:rsidP="00C15604">
      <w:pPr>
        <w:spacing w:after="0" w:line="260" w:lineRule="atLeast"/>
        <w:jc w:val="both"/>
        <w:rPr>
          <w:rFonts w:ascii="Times New Roman" w:eastAsia="Times New Roman" w:hAnsi="Times New Roman" w:cs="Angsana New"/>
          <w:b/>
          <w:bCs/>
          <w:sz w:val="28"/>
        </w:rPr>
      </w:pPr>
    </w:p>
    <w:p w:rsidR="00C15604" w:rsidRPr="00BD26B5" w:rsidRDefault="00C15604" w:rsidP="00C15604">
      <w:pPr>
        <w:spacing w:after="0" w:line="260" w:lineRule="atLeast"/>
        <w:jc w:val="both"/>
        <w:rPr>
          <w:rFonts w:ascii="Times New Roman" w:eastAsia="Times New Roman" w:hAnsi="Times New Roman" w:cs="Angsana New"/>
          <w:b/>
          <w:bCs/>
          <w:sz w:val="28"/>
        </w:rPr>
        <w:sectPr w:rsidR="00C15604" w:rsidRPr="00BD26B5" w:rsidSect="00BF4C37">
          <w:footerReference w:type="even" r:id="rId7"/>
          <w:footerReference w:type="default" r:id="rId8"/>
          <w:headerReference w:type="first" r:id="rId9"/>
          <w:pgSz w:w="11900" w:h="16840" w:code="9"/>
          <w:pgMar w:top="1440" w:right="720" w:bottom="720" w:left="1728" w:header="720" w:footer="720" w:gutter="0"/>
          <w:pgNumType w:start="8"/>
          <w:cols w:space="0"/>
          <w:noEndnote/>
        </w:sectPr>
      </w:pP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rPr>
          <w:rFonts w:ascii="Times New Roman" w:eastAsia="Times New Roman" w:hAnsi="Times New Roman" w:cs="Angsana New"/>
          <w:b/>
          <w:bCs/>
          <w:spacing w:val="-2"/>
          <w:sz w:val="28"/>
        </w:rPr>
      </w:pPr>
      <w:r w:rsidRPr="00BD26B5">
        <w:rPr>
          <w:rFonts w:ascii="Times New Roman" w:eastAsia="Times New Roman" w:hAnsi="Times New Roman" w:cs="Angsana New"/>
          <w:b/>
          <w:bCs/>
          <w:spacing w:val="-2"/>
          <w:sz w:val="28"/>
        </w:rPr>
        <w:t>Independent Auditor’s Report on Review of Interim Financial Information</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tabs>
          <w:tab w:val="left" w:pos="8640"/>
        </w:tabs>
        <w:spacing w:after="0" w:line="260" w:lineRule="atLeast"/>
        <w:jc w:val="both"/>
        <w:rPr>
          <w:rFonts w:ascii="Times New Roman" w:eastAsia="Times New Roman" w:hAnsi="Times New Roman" w:cs="Angsana New"/>
          <w:b/>
          <w:bCs/>
          <w:sz w:val="24"/>
          <w:szCs w:val="24"/>
        </w:rPr>
      </w:pPr>
      <w:r w:rsidRPr="00BD26B5">
        <w:rPr>
          <w:rFonts w:ascii="Times New Roman" w:eastAsia="Times New Roman" w:hAnsi="Times New Roman" w:cs="Angsana New"/>
          <w:b/>
          <w:bCs/>
          <w:sz w:val="24"/>
          <w:szCs w:val="24"/>
        </w:rPr>
        <w:t xml:space="preserve">To the Board of Directors of </w:t>
      </w:r>
      <w:r w:rsidR="00ED27AB" w:rsidRPr="00BD26B5">
        <w:rPr>
          <w:rFonts w:ascii="Times New Roman" w:eastAsia="Times New Roman" w:hAnsi="Times New Roman" w:cs="Angsana New"/>
          <w:b/>
          <w:bCs/>
          <w:sz w:val="24"/>
          <w:szCs w:val="24"/>
        </w:rPr>
        <w:t>The International Engineering Public Company Limited</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jc w:val="both"/>
        <w:rPr>
          <w:rFonts w:ascii="Times New Roman" w:eastAsia="Times New Roman" w:hAnsi="Times New Roman" w:cs="Angsana New"/>
          <w:szCs w:val="22"/>
        </w:rPr>
      </w:pPr>
      <w:r w:rsidRPr="00BD26B5">
        <w:rPr>
          <w:rFonts w:ascii="Times New Roman" w:eastAsia="Times New Roman" w:hAnsi="Times New Roman" w:cs="Angsana New"/>
          <w:szCs w:val="22"/>
        </w:rPr>
        <w:t xml:space="preserve">I have reviewed the accompanying consolidated and separate statements of financial position of </w:t>
      </w:r>
      <w:r w:rsidR="00C92D72" w:rsidRPr="00BD26B5">
        <w:rPr>
          <w:rFonts w:ascii="Times New Roman" w:eastAsia="Times New Roman" w:hAnsi="Times New Roman" w:cs="Angsana New"/>
          <w:szCs w:val="22"/>
        </w:rPr>
        <w:t>The International Engineering Public Company Limited and its subsidiaries</w:t>
      </w:r>
      <w:r w:rsidRPr="00BD26B5">
        <w:rPr>
          <w:rFonts w:ascii="Times New Roman" w:eastAsia="Times New Roman" w:hAnsi="Times New Roman" w:cs="Angsana New"/>
          <w:szCs w:val="22"/>
        </w:rPr>
        <w:t xml:space="preserve">, </w:t>
      </w:r>
      <w:r w:rsidR="00C92D72" w:rsidRPr="00BD26B5">
        <w:rPr>
          <w:rFonts w:ascii="Times New Roman" w:eastAsia="Times New Roman" w:hAnsi="Times New Roman" w:cs="Angsana New"/>
          <w:szCs w:val="22"/>
        </w:rPr>
        <w:t>and of The International Engineering Public Company Limited</w:t>
      </w:r>
      <w:r w:rsidRPr="00BD26B5">
        <w:rPr>
          <w:rFonts w:ascii="Times New Roman" w:eastAsia="Times New Roman" w:hAnsi="Times New Roman" w:cs="Angsana New"/>
          <w:szCs w:val="22"/>
        </w:rPr>
        <w:t>, r</w:t>
      </w:r>
      <w:r w:rsidR="003C5CF6">
        <w:rPr>
          <w:rFonts w:ascii="Times New Roman" w:eastAsia="Times New Roman" w:hAnsi="Times New Roman" w:cs="Angsana New"/>
          <w:szCs w:val="22"/>
        </w:rPr>
        <w:t xml:space="preserve">espectively, as at </w:t>
      </w:r>
      <w:r w:rsidR="00A27A06">
        <w:rPr>
          <w:rFonts w:ascii="Times New Roman" w:eastAsia="Times New Roman" w:hAnsi="Times New Roman" w:cs="Angsana New"/>
          <w:szCs w:val="22"/>
        </w:rPr>
        <w:t>30 June</w:t>
      </w:r>
      <w:r w:rsidR="003C5CF6">
        <w:rPr>
          <w:rFonts w:ascii="Times New Roman" w:eastAsia="Times New Roman" w:hAnsi="Times New Roman" w:cs="Angsana New"/>
          <w:szCs w:val="22"/>
        </w:rPr>
        <w:t xml:space="preserve"> 2020</w:t>
      </w:r>
      <w:r w:rsidRPr="00BD26B5">
        <w:rPr>
          <w:rFonts w:ascii="Times New Roman" w:eastAsia="Times New Roman" w:hAnsi="Times New Roman" w:cs="Angsana New"/>
          <w:szCs w:val="22"/>
        </w:rPr>
        <w:t>, and the consolidated and separate statements of comprehensive income</w:t>
      </w:r>
      <w:r w:rsidR="00A27A06">
        <w:rPr>
          <w:rFonts w:ascii="Times New Roman" w:eastAsia="Times New Roman" w:hAnsi="Times New Roman" w:cs="Angsana New"/>
          <w:szCs w:val="22"/>
        </w:rPr>
        <w:t xml:space="preserve"> </w:t>
      </w:r>
      <w:r w:rsidR="00A27A06" w:rsidRPr="00BD26B5">
        <w:rPr>
          <w:rFonts w:ascii="Times New Roman" w:eastAsia="Times New Roman" w:hAnsi="Times New Roman" w:cs="Angsana New"/>
          <w:szCs w:val="22"/>
        </w:rPr>
        <w:t>for the three-month</w:t>
      </w:r>
      <w:r w:rsidR="00A27A06">
        <w:rPr>
          <w:rFonts w:ascii="Times New Roman" w:eastAsia="Times New Roman" w:hAnsi="Times New Roman" w:cs="Angsana New"/>
          <w:szCs w:val="22"/>
        </w:rPr>
        <w:t xml:space="preserve"> and six-month period 30 June 2020</w:t>
      </w:r>
      <w:r w:rsidRPr="00BD26B5">
        <w:rPr>
          <w:rFonts w:ascii="Times New Roman" w:eastAsia="Times New Roman" w:hAnsi="Times New Roman" w:cs="Angsana New"/>
          <w:szCs w:val="22"/>
        </w:rPr>
        <w:t xml:space="preserve">, </w:t>
      </w:r>
      <w:r w:rsidR="00A27A06" w:rsidRPr="00BD26B5">
        <w:rPr>
          <w:rFonts w:ascii="Times New Roman" w:eastAsia="Times New Roman" w:hAnsi="Times New Roman" w:cs="Angsana New"/>
          <w:szCs w:val="22"/>
        </w:rPr>
        <w:t xml:space="preserve">the consolidated and separate statements of </w:t>
      </w:r>
      <w:r w:rsidRPr="00BD26B5">
        <w:rPr>
          <w:rFonts w:ascii="Times New Roman" w:eastAsia="Times New Roman" w:hAnsi="Times New Roman" w:cs="Angsana New"/>
          <w:szCs w:val="22"/>
        </w:rPr>
        <w:t>changes in equ</w:t>
      </w:r>
      <w:r w:rsidR="00A27A06">
        <w:rPr>
          <w:rFonts w:ascii="Times New Roman" w:eastAsia="Times New Roman" w:hAnsi="Times New Roman" w:cs="Angsana New"/>
          <w:szCs w:val="22"/>
        </w:rPr>
        <w:t>ity and cash flows for the six</w:t>
      </w:r>
      <w:r w:rsidRPr="00BD26B5">
        <w:rPr>
          <w:rFonts w:ascii="Times New Roman" w:eastAsia="Times New Roman" w:hAnsi="Times New Roman" w:cs="Angsana New"/>
          <w:szCs w:val="22"/>
        </w:rPr>
        <w:t>-</w:t>
      </w:r>
      <w:r w:rsidR="008F420D" w:rsidRPr="00BD26B5">
        <w:rPr>
          <w:rFonts w:ascii="Times New Roman" w:eastAsia="Times New Roman" w:hAnsi="Times New Roman" w:cs="Angsana New"/>
          <w:szCs w:val="22"/>
        </w:rPr>
        <w:t>month</w:t>
      </w:r>
      <w:r w:rsidR="003C5CF6">
        <w:rPr>
          <w:rFonts w:ascii="Times New Roman" w:eastAsia="Times New Roman" w:hAnsi="Times New Roman" w:cs="Angsana New"/>
          <w:szCs w:val="22"/>
        </w:rPr>
        <w:t xml:space="preserve"> period ended </w:t>
      </w:r>
      <w:r w:rsidR="00A27A06">
        <w:rPr>
          <w:rFonts w:ascii="Times New Roman" w:eastAsia="Times New Roman" w:hAnsi="Times New Roman" w:cs="Angsana New"/>
          <w:szCs w:val="22"/>
        </w:rPr>
        <w:t>30 June</w:t>
      </w:r>
      <w:r w:rsidR="003C5CF6">
        <w:rPr>
          <w:rFonts w:ascii="Times New Roman" w:eastAsia="Times New Roman" w:hAnsi="Times New Roman" w:cs="Angsana New"/>
          <w:szCs w:val="22"/>
        </w:rPr>
        <w:t xml:space="preserve"> 2020</w:t>
      </w:r>
      <w:r w:rsidRPr="00BD26B5">
        <w:rPr>
          <w:rFonts w:ascii="Times New Roman" w:eastAsia="Times New Roman" w:hAnsi="Times New Roman" w:cs="Angsana New"/>
          <w:szCs w:val="22"/>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Scope of Review</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jc w:val="both"/>
        <w:rPr>
          <w:rFonts w:ascii="Times New Roman" w:eastAsia="Times New Roman" w:hAnsi="Times New Roman" w:cs="Angsana New"/>
          <w:szCs w:val="22"/>
        </w:rPr>
      </w:pPr>
      <w:r w:rsidRPr="00BD26B5">
        <w:rPr>
          <w:rFonts w:ascii="Times New Roman" w:eastAsia="Times New Roman" w:hAnsi="Times New Roman" w:cs="Angsana New"/>
          <w:szCs w:val="22"/>
        </w:rPr>
        <w:t xml:space="preserve">I conducted my review in accordance with the Thai Standard on Review Engagements 2410, “Review of Interim Financial Information Performed by the Independent Auditor of the Entity”.  A review of interim financial </w:t>
      </w:r>
      <w:proofErr w:type="spellStart"/>
      <w:r w:rsidRPr="00BD26B5">
        <w:rPr>
          <w:rFonts w:ascii="Times New Roman" w:eastAsia="Times New Roman" w:hAnsi="Times New Roman" w:cs="Angsana New"/>
          <w:szCs w:val="22"/>
        </w:rPr>
        <w:t>informations</w:t>
      </w:r>
      <w:proofErr w:type="spellEnd"/>
      <w:r w:rsidRPr="00BD26B5">
        <w:rPr>
          <w:rFonts w:ascii="Times New Roman" w:eastAsia="Times New Roman" w:hAnsi="Times New Roman" w:cs="Angsana New"/>
          <w:szCs w:val="22"/>
        </w:rPr>
        <w:t xml:space="preserve">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C15604" w:rsidRPr="00BD26B5" w:rsidRDefault="00C15604" w:rsidP="00C15604">
      <w:pPr>
        <w:spacing w:after="0" w:line="260" w:lineRule="atLeast"/>
        <w:jc w:val="both"/>
        <w:rPr>
          <w:rFonts w:ascii="Times New Roman" w:eastAsia="Times New Roman" w:hAnsi="Times New Roman" w:cs="Angsana New"/>
          <w:szCs w:val="22"/>
        </w:rPr>
      </w:pPr>
    </w:p>
    <w:p w:rsidR="007D74C7" w:rsidRPr="00BD26B5" w:rsidRDefault="007D74C7" w:rsidP="007D74C7">
      <w:pPr>
        <w:spacing w:after="0" w:line="26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Conclusion</w:t>
      </w:r>
    </w:p>
    <w:p w:rsidR="007D74C7" w:rsidRPr="00BD26B5" w:rsidRDefault="007D74C7" w:rsidP="007D74C7">
      <w:pPr>
        <w:spacing w:after="0" w:line="260" w:lineRule="atLeast"/>
        <w:jc w:val="both"/>
        <w:rPr>
          <w:rFonts w:ascii="Times New Roman" w:eastAsia="Times New Roman" w:hAnsi="Times New Roman" w:cs="Angsana New"/>
          <w:szCs w:val="22"/>
        </w:rPr>
      </w:pPr>
    </w:p>
    <w:p w:rsidR="007D74C7" w:rsidRPr="00BD26B5" w:rsidRDefault="007D74C7" w:rsidP="007D74C7">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7D74C7" w:rsidRPr="00BD26B5" w:rsidRDefault="007D74C7" w:rsidP="00C15604">
      <w:pPr>
        <w:spacing w:after="0" w:line="260" w:lineRule="atLeast"/>
        <w:ind w:right="452"/>
        <w:jc w:val="both"/>
        <w:outlineLvl w:val="0"/>
        <w:rPr>
          <w:rFonts w:ascii="Times New Roman" w:eastAsia="Times New Roman" w:hAnsi="Times New Roman" w:cs="Angsana New"/>
          <w:i/>
          <w:iCs/>
          <w:szCs w:val="22"/>
        </w:rPr>
      </w:pPr>
    </w:p>
    <w:p w:rsidR="00C15604" w:rsidRPr="00BD26B5" w:rsidRDefault="00C15604" w:rsidP="00C15604">
      <w:pPr>
        <w:spacing w:after="0" w:line="24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Emphasis of Matters</w:t>
      </w:r>
    </w:p>
    <w:p w:rsidR="00C15604" w:rsidRPr="00BD26B5" w:rsidRDefault="00C15604" w:rsidP="00C15604">
      <w:pPr>
        <w:spacing w:after="0" w:line="260" w:lineRule="atLeast"/>
        <w:jc w:val="both"/>
        <w:rPr>
          <w:rFonts w:ascii="Times New Roman" w:eastAsia="Times New Roman" w:hAnsi="Times New Roman" w:cs="Angsana New"/>
          <w:szCs w:val="22"/>
        </w:rPr>
      </w:pPr>
    </w:p>
    <w:p w:rsidR="001E7B0F" w:rsidRPr="00BD26B5" w:rsidRDefault="00024C63" w:rsidP="001E7B0F">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A</w:t>
      </w:r>
      <w:r w:rsidR="00C92D72" w:rsidRPr="00BD26B5">
        <w:rPr>
          <w:rFonts w:ascii="Times New Roman" w:eastAsia="Times New Roman" w:hAnsi="Times New Roman" w:cs="Angsana New"/>
          <w:szCs w:val="22"/>
        </w:rPr>
        <w:t xml:space="preserve">s shown in the financial statements for the </w:t>
      </w:r>
      <w:r w:rsidR="00C0596C">
        <w:rPr>
          <w:rFonts w:ascii="Times New Roman" w:eastAsia="Times New Roman" w:hAnsi="Times New Roman" w:cs="Angsana New"/>
          <w:szCs w:val="22"/>
        </w:rPr>
        <w:t>six</w:t>
      </w:r>
      <w:r w:rsidR="003849CF" w:rsidRPr="00BD26B5">
        <w:rPr>
          <w:rFonts w:ascii="Times New Roman" w:eastAsia="Times New Roman" w:hAnsi="Times New Roman" w:cs="Angsana New"/>
          <w:szCs w:val="22"/>
        </w:rPr>
        <w:t>-mo</w:t>
      </w:r>
      <w:r w:rsidR="00ED2B66">
        <w:rPr>
          <w:rFonts w:ascii="Times New Roman" w:eastAsia="Times New Roman" w:hAnsi="Times New Roman" w:cs="Angsana New"/>
          <w:szCs w:val="22"/>
        </w:rPr>
        <w:t xml:space="preserve">nth period ended </w:t>
      </w:r>
      <w:r w:rsidR="00C0596C">
        <w:rPr>
          <w:rFonts w:ascii="Times New Roman" w:eastAsia="Times New Roman" w:hAnsi="Times New Roman" w:cs="Angsana New"/>
          <w:szCs w:val="22"/>
        </w:rPr>
        <w:t>30 June</w:t>
      </w:r>
      <w:r w:rsidR="00ED2B66">
        <w:rPr>
          <w:rFonts w:ascii="Times New Roman" w:eastAsia="Times New Roman" w:hAnsi="Times New Roman" w:cs="Angsana New"/>
          <w:szCs w:val="22"/>
        </w:rPr>
        <w:t xml:space="preserve"> 2020</w:t>
      </w:r>
      <w:r w:rsidR="00C0596C">
        <w:rPr>
          <w:rFonts w:ascii="Times New Roman" w:eastAsia="Times New Roman" w:hAnsi="Times New Roman" w:cs="Angsana New"/>
          <w:szCs w:val="22"/>
        </w:rPr>
        <w:t xml:space="preserve">, </w:t>
      </w:r>
      <w:r w:rsidR="00C92D72" w:rsidRPr="00BD26B5">
        <w:rPr>
          <w:rFonts w:ascii="Times New Roman" w:eastAsia="Times New Roman" w:hAnsi="Times New Roman" w:cs="Angsana New"/>
          <w:szCs w:val="22"/>
        </w:rPr>
        <w:t xml:space="preserve">the Company had loss for the </w:t>
      </w:r>
      <w:r w:rsidR="003849CF" w:rsidRPr="00BD26B5">
        <w:rPr>
          <w:rFonts w:ascii="Times New Roman" w:eastAsia="Times New Roman" w:hAnsi="Times New Roman" w:cs="Angsana New"/>
          <w:szCs w:val="22"/>
        </w:rPr>
        <w:t xml:space="preserve">period </w:t>
      </w:r>
      <w:r w:rsidR="00C92D72" w:rsidRPr="00BD26B5">
        <w:rPr>
          <w:rFonts w:ascii="Times New Roman" w:eastAsia="Times New Roman" w:hAnsi="Times New Roman" w:cs="Angsana New"/>
          <w:szCs w:val="22"/>
        </w:rPr>
        <w:t xml:space="preserve">in the amount of Baht </w:t>
      </w:r>
      <w:r w:rsidR="00C0596C">
        <w:rPr>
          <w:rFonts w:ascii="Times New Roman" w:eastAsia="Times New Roman" w:hAnsi="Times New Roman" w:cs="Angsana New"/>
          <w:szCs w:val="22"/>
        </w:rPr>
        <w:t xml:space="preserve">17 million </w:t>
      </w:r>
      <w:r w:rsidR="003849CF" w:rsidRPr="00BD26B5">
        <w:rPr>
          <w:rFonts w:ascii="Times New Roman" w:eastAsia="Times New Roman" w:hAnsi="Times New Roman" w:cs="Angsana New"/>
          <w:szCs w:val="22"/>
        </w:rPr>
        <w:t>and had negative cash flows from operating acti</w:t>
      </w:r>
      <w:r w:rsidR="00C0596C">
        <w:rPr>
          <w:rFonts w:ascii="Times New Roman" w:eastAsia="Times New Roman" w:hAnsi="Times New Roman" w:cs="Angsana New"/>
          <w:szCs w:val="22"/>
        </w:rPr>
        <w:t>vities in the amount of Baht (37</w:t>
      </w:r>
      <w:r w:rsidR="003849CF" w:rsidRPr="00BD26B5">
        <w:rPr>
          <w:rFonts w:ascii="Times New Roman" w:eastAsia="Times New Roman" w:hAnsi="Times New Roman" w:cs="Angsana New"/>
          <w:szCs w:val="22"/>
        </w:rPr>
        <w:t xml:space="preserve">) million in the </w:t>
      </w:r>
      <w:r w:rsidR="00C92D72" w:rsidRPr="00BD26B5">
        <w:rPr>
          <w:rFonts w:ascii="Times New Roman" w:eastAsia="Times New Roman" w:hAnsi="Times New Roman" w:cs="Angsana New"/>
          <w:szCs w:val="22"/>
        </w:rPr>
        <w:t xml:space="preserve">separate financial statements, respectively, and as at </w:t>
      </w:r>
      <w:r w:rsidR="00C0596C">
        <w:rPr>
          <w:rFonts w:ascii="Times New Roman" w:eastAsia="Times New Roman" w:hAnsi="Times New Roman" w:cs="Angsana New"/>
          <w:szCs w:val="22"/>
        </w:rPr>
        <w:t>30 June</w:t>
      </w:r>
      <w:r w:rsidR="00102FA6">
        <w:rPr>
          <w:rFonts w:ascii="Times New Roman" w:eastAsia="Times New Roman" w:hAnsi="Times New Roman" w:cs="Angsana New"/>
          <w:szCs w:val="22"/>
        </w:rPr>
        <w:t xml:space="preserve"> 2020</w:t>
      </w:r>
      <w:r w:rsidR="00C0596C">
        <w:rPr>
          <w:rFonts w:ascii="Times New Roman" w:eastAsia="Times New Roman" w:hAnsi="Times New Roman" w:cs="Angsana New"/>
          <w:szCs w:val="22"/>
        </w:rPr>
        <w:t>, deficit amounted to Baht 2,917 million and Baht 4,040</w:t>
      </w:r>
      <w:r w:rsidR="00C92D72" w:rsidRPr="00BD26B5">
        <w:rPr>
          <w:rFonts w:ascii="Times New Roman" w:eastAsia="Times New Roman" w:hAnsi="Times New Roman" w:cs="Angsana New"/>
          <w:szCs w:val="22"/>
        </w:rPr>
        <w:t xml:space="preserve"> million in </w:t>
      </w:r>
      <w:r w:rsidR="00ED27AB" w:rsidRPr="00BD26B5">
        <w:rPr>
          <w:rFonts w:ascii="Times New Roman" w:eastAsia="Times New Roman" w:hAnsi="Times New Roman" w:cs="Angsana New"/>
          <w:szCs w:val="22"/>
        </w:rPr>
        <w:t xml:space="preserve">the </w:t>
      </w:r>
      <w:r w:rsidR="00C92D72" w:rsidRPr="00BD26B5">
        <w:rPr>
          <w:rFonts w:ascii="Times New Roman" w:eastAsia="Times New Roman" w:hAnsi="Times New Roman" w:cs="Angsana New"/>
          <w:szCs w:val="22"/>
        </w:rPr>
        <w:t>consolidated and separate financial statements, respectively.  The Group also had current liabilities exceeded curren</w:t>
      </w:r>
      <w:r w:rsidR="003849CF" w:rsidRPr="00BD26B5">
        <w:rPr>
          <w:rFonts w:ascii="Times New Roman" w:eastAsia="Times New Roman" w:hAnsi="Times New Roman" w:cs="Angsana New"/>
          <w:szCs w:val="22"/>
        </w:rPr>
        <w:t xml:space="preserve">t assets as at </w:t>
      </w:r>
      <w:r w:rsidR="00C0596C">
        <w:rPr>
          <w:rFonts w:ascii="Times New Roman" w:eastAsia="Times New Roman" w:hAnsi="Times New Roman" w:cs="Angsana New"/>
          <w:szCs w:val="22"/>
        </w:rPr>
        <w:t>30 June 2020 in the amount of Baht 53</w:t>
      </w:r>
      <w:r w:rsidR="00C92D72" w:rsidRPr="00BD26B5">
        <w:rPr>
          <w:rFonts w:ascii="Times New Roman" w:eastAsia="Times New Roman" w:hAnsi="Times New Roman" w:cs="Angsana New"/>
          <w:szCs w:val="22"/>
        </w:rPr>
        <w:t xml:space="preserve"> million in </w:t>
      </w:r>
      <w:r w:rsidR="00ED27AB" w:rsidRPr="00BD26B5">
        <w:rPr>
          <w:rFonts w:ascii="Times New Roman" w:eastAsia="Times New Roman" w:hAnsi="Times New Roman" w:cs="Angsana New"/>
          <w:szCs w:val="22"/>
        </w:rPr>
        <w:t xml:space="preserve">the </w:t>
      </w:r>
      <w:r w:rsidR="00C92D72" w:rsidRPr="00BD26B5">
        <w:rPr>
          <w:rFonts w:ascii="Times New Roman" w:eastAsia="Times New Roman" w:hAnsi="Times New Roman" w:cs="Angsana New"/>
          <w:szCs w:val="22"/>
        </w:rPr>
        <w:t xml:space="preserve">consolidated financial statements.  </w:t>
      </w:r>
      <w:r w:rsidR="00ED27AB" w:rsidRPr="00BD26B5">
        <w:rPr>
          <w:rFonts w:ascii="Times New Roman" w:eastAsia="Times New Roman" w:hAnsi="Times New Roman" w:cs="Angsana New"/>
          <w:szCs w:val="22"/>
        </w:rPr>
        <w:t>Five</w:t>
      </w:r>
      <w:r w:rsidR="00C92D72" w:rsidRPr="00BD26B5">
        <w:rPr>
          <w:rFonts w:ascii="Times New Roman" w:eastAsia="Times New Roman" w:hAnsi="Times New Roman" w:cs="Angsana New"/>
          <w:szCs w:val="22"/>
        </w:rPr>
        <w:t xml:space="preserve"> subsidiaries had deficit of shareholders and a subsidiary did not maintain a financial ratio according to the loan agreement that it may entitle the </w:t>
      </w:r>
      <w:r w:rsidR="001378D9" w:rsidRPr="00BD26B5">
        <w:rPr>
          <w:rFonts w:ascii="Times New Roman" w:eastAsia="Times New Roman" w:hAnsi="Times New Roman" w:cs="Angsana New"/>
          <w:szCs w:val="22"/>
        </w:rPr>
        <w:t>creditor</w:t>
      </w:r>
      <w:r w:rsidR="00C92D72" w:rsidRPr="00BD26B5">
        <w:rPr>
          <w:rFonts w:ascii="Times New Roman" w:eastAsia="Times New Roman" w:hAnsi="Times New Roman" w:cs="Angsana New"/>
          <w:szCs w:val="22"/>
        </w:rPr>
        <w:t xml:space="preserve"> to accelerate the subsidiary makes the repayment immediately.  In addition, the Group and the Company had a lot of litigation which have been still in the process of consideration by the Court.  Furthermore, The Stock Exchange of Thailand delists common shares of the Company from being listed securities effect</w:t>
      </w:r>
      <w:r w:rsidRPr="00BD26B5">
        <w:rPr>
          <w:rFonts w:ascii="Times New Roman" w:eastAsia="Times New Roman" w:hAnsi="Times New Roman" w:cs="Angsana New"/>
          <w:szCs w:val="22"/>
        </w:rPr>
        <w:t>ive from 10 July 2019 onwar</w:t>
      </w:r>
      <w:r w:rsidR="00102FA6">
        <w:rPr>
          <w:rFonts w:ascii="Times New Roman" w:eastAsia="Times New Roman" w:hAnsi="Times New Roman" w:cs="Angsana New"/>
          <w:szCs w:val="22"/>
        </w:rPr>
        <w:t>ds, as described in note 2.6, 28 and 37</w:t>
      </w:r>
      <w:r w:rsidRPr="00BD26B5">
        <w:rPr>
          <w:rFonts w:ascii="Times New Roman" w:eastAsia="Times New Roman" w:hAnsi="Times New Roman" w:cs="Angsana New"/>
          <w:szCs w:val="22"/>
        </w:rPr>
        <w:t xml:space="preserve"> to the interim financial statement. </w:t>
      </w:r>
      <w:r w:rsidR="00C92D72" w:rsidRPr="00BD26B5">
        <w:rPr>
          <w:rFonts w:ascii="Times New Roman" w:eastAsia="Times New Roman" w:hAnsi="Times New Roman" w:cs="Angsana New"/>
          <w:szCs w:val="22"/>
        </w:rPr>
        <w:t>Based on the above circumstances indicate that a material uncertainty exists that may cast significant doubt on the Group’s and the Company’s ability to continue as a going concern.  However, the current Board of Directors and the management have planned to reso</w:t>
      </w:r>
      <w:r w:rsidR="001378D9" w:rsidRPr="00BD26B5">
        <w:rPr>
          <w:rFonts w:ascii="Times New Roman" w:eastAsia="Times New Roman" w:hAnsi="Times New Roman" w:cs="Angsana New"/>
          <w:szCs w:val="22"/>
        </w:rPr>
        <w:t>l</w:t>
      </w:r>
      <w:r w:rsidR="00C92D72" w:rsidRPr="00BD26B5">
        <w:rPr>
          <w:rFonts w:ascii="Times New Roman" w:eastAsia="Times New Roman" w:hAnsi="Times New Roman" w:cs="Angsana New"/>
          <w:szCs w:val="22"/>
        </w:rPr>
        <w:t xml:space="preserve">ve the above problems to manage liquidity risk </w:t>
      </w:r>
      <w:r w:rsidR="00C92D72" w:rsidRPr="00BD26B5">
        <w:rPr>
          <w:rFonts w:ascii="Times New Roman" w:eastAsia="Times New Roman" w:hAnsi="Times New Roman" w:cs="Angsana New"/>
          <w:szCs w:val="22"/>
        </w:rPr>
        <w:lastRenderedPageBreak/>
        <w:t>and have considered to revise the capital restructuring plan</w:t>
      </w:r>
      <w:r w:rsidRPr="00BD26B5">
        <w:rPr>
          <w:rFonts w:ascii="Times New Roman" w:eastAsia="Times New Roman" w:hAnsi="Times New Roman" w:cs="Angsana New"/>
          <w:szCs w:val="22"/>
        </w:rPr>
        <w:t>,</w:t>
      </w:r>
      <w:r w:rsidR="00102FA6">
        <w:rPr>
          <w:rFonts w:ascii="Times New Roman" w:eastAsia="Times New Roman" w:hAnsi="Times New Roman" w:cs="Angsana New"/>
          <w:szCs w:val="22"/>
        </w:rPr>
        <w:t xml:space="preserve"> </w:t>
      </w:r>
      <w:r w:rsidR="00BD26B5" w:rsidRPr="00BD26B5">
        <w:rPr>
          <w:rFonts w:ascii="Times New Roman" w:eastAsia="Times New Roman" w:hAnsi="Times New Roman" w:cs="Angsana New"/>
          <w:szCs w:val="22"/>
        </w:rPr>
        <w:t xml:space="preserve">to </w:t>
      </w:r>
      <w:r w:rsidR="001E7B0F" w:rsidRPr="00BD26B5">
        <w:rPr>
          <w:rFonts w:ascii="Times New Roman" w:eastAsia="Times New Roman" w:hAnsi="Times New Roman" w:cs="Angsana New"/>
          <w:szCs w:val="22"/>
        </w:rPr>
        <w:t>study</w:t>
      </w:r>
      <w:r w:rsidR="00102FA6">
        <w:rPr>
          <w:rFonts w:ascii="Times New Roman" w:eastAsia="Times New Roman" w:hAnsi="Times New Roman" w:cs="Angsana New"/>
          <w:szCs w:val="22"/>
        </w:rPr>
        <w:t xml:space="preserve"> </w:t>
      </w:r>
      <w:r w:rsidR="001E7B0F" w:rsidRPr="00BD26B5">
        <w:rPr>
          <w:rFonts w:ascii="Times New Roman" w:hAnsi="Times New Roman" w:cs="Times New Roman"/>
          <w:szCs w:val="22"/>
        </w:rPr>
        <w:t xml:space="preserve">the </w:t>
      </w:r>
      <w:r w:rsidR="00AA45B2" w:rsidRPr="00BD26B5">
        <w:rPr>
          <w:rFonts w:ascii="Times New Roman" w:hAnsi="Times New Roman" w:cs="Times New Roman"/>
          <w:szCs w:val="22"/>
        </w:rPr>
        <w:t xml:space="preserve">investment </w:t>
      </w:r>
      <w:r w:rsidR="001E7B0F" w:rsidRPr="00BD26B5">
        <w:rPr>
          <w:rFonts w:ascii="Times New Roman" w:hAnsi="Times New Roman" w:cs="Times New Roman"/>
          <w:szCs w:val="22"/>
        </w:rPr>
        <w:t xml:space="preserve">in the </w:t>
      </w:r>
      <w:r w:rsidRPr="00BD26B5">
        <w:rPr>
          <w:rFonts w:ascii="Times New Roman" w:hAnsi="Times New Roman" w:cs="Times New Roman"/>
          <w:szCs w:val="22"/>
        </w:rPr>
        <w:t xml:space="preserve">solar farm project and hotel business, </w:t>
      </w:r>
      <w:r w:rsidR="00BD26B5" w:rsidRPr="00BD26B5">
        <w:rPr>
          <w:rFonts w:ascii="Times New Roman" w:hAnsi="Times New Roman" w:cs="Times New Roman"/>
          <w:szCs w:val="22"/>
        </w:rPr>
        <w:t xml:space="preserve">to </w:t>
      </w:r>
      <w:r w:rsidRPr="00BD26B5">
        <w:rPr>
          <w:rFonts w:ascii="Times New Roman" w:hAnsi="Times New Roman" w:cs="Times New Roman"/>
          <w:szCs w:val="22"/>
        </w:rPr>
        <w:t>increas</w:t>
      </w:r>
      <w:r w:rsidR="00BD26B5" w:rsidRPr="00BD26B5">
        <w:rPr>
          <w:rFonts w:ascii="Times New Roman" w:hAnsi="Times New Roman" w:cs="Times New Roman"/>
          <w:szCs w:val="22"/>
        </w:rPr>
        <w:t>e</w:t>
      </w:r>
      <w:r w:rsidR="00102FA6">
        <w:rPr>
          <w:rFonts w:ascii="Times New Roman" w:hAnsi="Times New Roman" w:cs="Times New Roman"/>
          <w:szCs w:val="22"/>
        </w:rPr>
        <w:t xml:space="preserve"> </w:t>
      </w:r>
      <w:r w:rsidR="001E7B0F" w:rsidRPr="00BD26B5">
        <w:rPr>
          <w:rFonts w:ascii="Times New Roman" w:hAnsi="Times New Roman" w:cs="Times New Roman"/>
          <w:szCs w:val="22"/>
        </w:rPr>
        <w:t>capital</w:t>
      </w:r>
      <w:r w:rsidR="00E347A5">
        <w:rPr>
          <w:rFonts w:ascii="Times New Roman" w:hAnsi="Times New Roman" w:cs="Times New Roman"/>
          <w:szCs w:val="22"/>
        </w:rPr>
        <w:t>,</w:t>
      </w:r>
      <w:r w:rsidR="00102FA6">
        <w:rPr>
          <w:rFonts w:ascii="Times New Roman" w:hAnsi="Times New Roman" w:cs="Times New Roman"/>
          <w:szCs w:val="22"/>
        </w:rPr>
        <w:t xml:space="preserve"> </w:t>
      </w:r>
      <w:r w:rsidR="001E7B0F" w:rsidRPr="00BD26B5">
        <w:rPr>
          <w:rFonts w:ascii="Times New Roman" w:eastAsia="Times New Roman" w:hAnsi="Times New Roman" w:cs="Angsana New"/>
          <w:szCs w:val="22"/>
        </w:rPr>
        <w:t>and to resolve the above issued matter.  In addition,</w:t>
      </w:r>
      <w:r w:rsidRPr="00BD26B5">
        <w:rPr>
          <w:rFonts w:ascii="Times New Roman" w:eastAsia="Times New Roman" w:hAnsi="Times New Roman" w:cs="Angsana New"/>
          <w:szCs w:val="22"/>
        </w:rPr>
        <w:t xml:space="preserve"> the Company </w:t>
      </w:r>
      <w:r w:rsidR="00BD26B5" w:rsidRPr="00BD26B5">
        <w:rPr>
          <w:rFonts w:ascii="Times New Roman" w:eastAsia="Times New Roman" w:hAnsi="Times New Roman" w:cs="Angsana New"/>
          <w:szCs w:val="22"/>
        </w:rPr>
        <w:t>filed to sue</w:t>
      </w:r>
      <w:r w:rsidRPr="00BD26B5">
        <w:rPr>
          <w:rFonts w:ascii="Times New Roman" w:eastAsia="Times New Roman" w:hAnsi="Times New Roman" w:cs="Angsana New"/>
          <w:szCs w:val="22"/>
        </w:rPr>
        <w:t xml:space="preserve"> The Stock Exchange of Thailand to The Central Administrative Court</w:t>
      </w:r>
      <w:r w:rsidR="00BD26B5" w:rsidRPr="00BD26B5">
        <w:rPr>
          <w:rFonts w:ascii="Times New Roman" w:eastAsia="Times New Roman" w:hAnsi="Times New Roman" w:cs="Angsana New"/>
          <w:szCs w:val="22"/>
        </w:rPr>
        <w:t>, moreover,</w:t>
      </w:r>
      <w:r w:rsidR="00102FA6">
        <w:rPr>
          <w:rFonts w:ascii="Times New Roman" w:eastAsia="Times New Roman" w:hAnsi="Times New Roman" w:cs="Angsana New"/>
          <w:szCs w:val="22"/>
        </w:rPr>
        <w:t xml:space="preserve"> </w:t>
      </w:r>
      <w:r w:rsidR="001E7B0F" w:rsidRPr="00BD26B5">
        <w:rPr>
          <w:rFonts w:ascii="Times New Roman" w:eastAsia="Times New Roman" w:hAnsi="Times New Roman" w:cs="Angsana New"/>
          <w:szCs w:val="22"/>
        </w:rPr>
        <w:t>the major shareholders of the Company and the Company have confirmed to provide continuous financial support for the Group and the Company to be able to continue business operations.</w:t>
      </w:r>
    </w:p>
    <w:p w:rsidR="00C92D72" w:rsidRPr="00BD26B5" w:rsidRDefault="00C92D72" w:rsidP="00F3056A">
      <w:pPr>
        <w:spacing w:after="0" w:line="260" w:lineRule="atLeast"/>
        <w:jc w:val="both"/>
        <w:rPr>
          <w:rFonts w:ascii="Times New Roman" w:eastAsia="Times New Roman" w:hAnsi="Times New Roman" w:cs="Angsana New"/>
          <w:szCs w:val="22"/>
        </w:rPr>
      </w:pPr>
    </w:p>
    <w:p w:rsidR="003849CF" w:rsidRPr="00BD26B5" w:rsidRDefault="003849CF" w:rsidP="003849CF">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My conclusion is not qualified in respect of these above matters.</w:t>
      </w:r>
    </w:p>
    <w:p w:rsidR="003849CF" w:rsidRPr="00BD26B5" w:rsidRDefault="003849CF" w:rsidP="00F3056A">
      <w:pPr>
        <w:spacing w:after="0" w:line="260" w:lineRule="atLeast"/>
        <w:jc w:val="both"/>
        <w:rPr>
          <w:rFonts w:ascii="Times New Roman" w:eastAsia="Times New Roman" w:hAnsi="Times New Roman" w:cs="Angsana New"/>
          <w:szCs w:val="22"/>
        </w:rPr>
      </w:pPr>
    </w:p>
    <w:p w:rsidR="003849CF" w:rsidRPr="00BD26B5" w:rsidRDefault="003849CF" w:rsidP="003849CF">
      <w:pPr>
        <w:spacing w:after="0" w:line="260" w:lineRule="atLeast"/>
        <w:ind w:right="452"/>
        <w:jc w:val="both"/>
        <w:outlineLvl w:val="0"/>
        <w:rPr>
          <w:rFonts w:ascii="Times New Roman" w:eastAsia="Times New Roman" w:hAnsi="Times New Roman" w:cs="Angsana New"/>
          <w:i/>
          <w:iCs/>
          <w:szCs w:val="22"/>
        </w:rPr>
      </w:pPr>
      <w:r w:rsidRPr="00BD26B5">
        <w:rPr>
          <w:rFonts w:ascii="Times New Roman" w:eastAsia="Times New Roman" w:hAnsi="Times New Roman" w:cs="Angsana New"/>
          <w:i/>
          <w:iCs/>
          <w:szCs w:val="22"/>
        </w:rPr>
        <w:t>Other matters</w:t>
      </w:r>
    </w:p>
    <w:p w:rsidR="00C15604" w:rsidRPr="00BD26B5" w:rsidRDefault="00C15604" w:rsidP="00C15604">
      <w:pPr>
        <w:tabs>
          <w:tab w:val="left" w:pos="360"/>
        </w:tabs>
        <w:spacing w:after="0" w:line="240" w:lineRule="auto"/>
        <w:jc w:val="thaiDistribute"/>
        <w:rPr>
          <w:rFonts w:ascii="Times New Roman" w:eastAsia="Times New Roman" w:hAnsi="Times New Roman" w:cs="Angsana New"/>
        </w:rPr>
      </w:pPr>
    </w:p>
    <w:p w:rsidR="00C15604" w:rsidRPr="00BD26B5" w:rsidRDefault="00024C63" w:rsidP="00C15604">
      <w:pPr>
        <w:tabs>
          <w:tab w:val="left" w:pos="360"/>
        </w:tabs>
        <w:spacing w:after="0" w:line="240" w:lineRule="auto"/>
        <w:jc w:val="thaiDistribute"/>
        <w:rPr>
          <w:rFonts w:ascii="Times New Roman" w:eastAsia="Times New Roman" w:hAnsi="Times New Roman" w:cs="Angsana New"/>
        </w:rPr>
      </w:pPr>
      <w:r w:rsidRPr="00BD26B5">
        <w:rPr>
          <w:rFonts w:ascii="Times New Roman" w:eastAsia="Times New Roman" w:hAnsi="Times New Roman" w:cs="Angsana New"/>
          <w:szCs w:val="22"/>
        </w:rPr>
        <w:t>Due to</w:t>
      </w:r>
      <w:r w:rsidR="001E7B0F" w:rsidRPr="00BD26B5">
        <w:rPr>
          <w:rFonts w:ascii="Times New Roman" w:hAnsi="Times New Roman" w:cs="Times New Roman"/>
          <w:szCs w:val="22"/>
        </w:rPr>
        <w:t xml:space="preserve"> the </w:t>
      </w:r>
      <w:proofErr w:type="spellStart"/>
      <w:r w:rsidR="001E7B0F" w:rsidRPr="00BD26B5">
        <w:rPr>
          <w:rFonts w:ascii="Times New Roman" w:hAnsi="Times New Roman" w:cs="Times New Roman"/>
          <w:szCs w:val="22"/>
        </w:rPr>
        <w:t>Coranavirus</w:t>
      </w:r>
      <w:proofErr w:type="spellEnd"/>
      <w:r w:rsidR="001E7B0F" w:rsidRPr="00BD26B5">
        <w:rPr>
          <w:rFonts w:ascii="Times New Roman" w:hAnsi="Times New Roman" w:cs="Times New Roman"/>
          <w:szCs w:val="22"/>
        </w:rPr>
        <w:t xml:space="preserve"> disease 2</w:t>
      </w:r>
      <w:r w:rsidRPr="00BD26B5">
        <w:rPr>
          <w:rFonts w:ascii="Times New Roman" w:hAnsi="Times New Roman" w:cs="Times New Roman"/>
          <w:szCs w:val="22"/>
        </w:rPr>
        <w:t>019 pandemic (“COVID-19”)</w:t>
      </w:r>
      <w:r w:rsidR="00E8598D">
        <w:rPr>
          <w:rFonts w:ascii="Times New Roman" w:hAnsi="Times New Roman" w:cs="Times New Roman"/>
          <w:szCs w:val="22"/>
        </w:rPr>
        <w:t xml:space="preserve"> as described in note </w:t>
      </w:r>
      <w:r w:rsidR="00E8598D">
        <w:rPr>
          <w:rFonts w:ascii="Times New Roman" w:hAnsi="Times New Roman"/>
          <w:szCs w:val="22"/>
          <w:lang w:val="en-US"/>
        </w:rPr>
        <w:t>3 to the interim financial statement,</w:t>
      </w:r>
      <w:r w:rsidRPr="00BD26B5">
        <w:rPr>
          <w:rFonts w:ascii="Times New Roman" w:hAnsi="Times New Roman" w:cs="Times New Roman"/>
          <w:szCs w:val="22"/>
        </w:rPr>
        <w:t xml:space="preserve"> the C</w:t>
      </w:r>
      <w:r w:rsidR="001E7B0F" w:rsidRPr="00BD26B5">
        <w:rPr>
          <w:rFonts w:ascii="Times New Roman" w:hAnsi="Times New Roman" w:cs="Times New Roman"/>
          <w:szCs w:val="22"/>
        </w:rPr>
        <w:t xml:space="preserve">ompany was unable to hold The </w:t>
      </w:r>
      <w:r w:rsidRPr="00BD26B5">
        <w:rPr>
          <w:rFonts w:ascii="Times New Roman" w:hAnsi="Times New Roman"/>
          <w:spacing w:val="-2"/>
          <w:szCs w:val="22"/>
        </w:rPr>
        <w:t>meeting of s</w:t>
      </w:r>
      <w:r w:rsidR="001E7B0F" w:rsidRPr="00BD26B5">
        <w:rPr>
          <w:rFonts w:ascii="Times New Roman" w:hAnsi="Times New Roman"/>
          <w:spacing w:val="-2"/>
          <w:szCs w:val="22"/>
        </w:rPr>
        <w:t>hareholders</w:t>
      </w:r>
      <w:r w:rsidR="00102FA6">
        <w:rPr>
          <w:rFonts w:ascii="Times New Roman" w:hAnsi="Times New Roman"/>
          <w:spacing w:val="-2"/>
          <w:szCs w:val="22"/>
        </w:rPr>
        <w:t xml:space="preserve"> </w:t>
      </w:r>
      <w:r w:rsidR="00BD26B5" w:rsidRPr="00BD26B5">
        <w:rPr>
          <w:rFonts w:ascii="Times New Roman" w:hAnsi="Times New Roman"/>
          <w:spacing w:val="-2"/>
          <w:szCs w:val="22"/>
        </w:rPr>
        <w:t xml:space="preserve">which </w:t>
      </w:r>
      <w:r w:rsidRPr="00BD26B5">
        <w:rPr>
          <w:rFonts w:ascii="Times New Roman" w:hAnsi="Times New Roman"/>
          <w:spacing w:val="-2"/>
          <w:szCs w:val="22"/>
        </w:rPr>
        <w:t>result</w:t>
      </w:r>
      <w:r w:rsidR="00BD26B5" w:rsidRPr="00BD26B5">
        <w:rPr>
          <w:rFonts w:ascii="Times New Roman" w:hAnsi="Times New Roman"/>
          <w:spacing w:val="-2"/>
          <w:szCs w:val="22"/>
        </w:rPr>
        <w:t>ed</w:t>
      </w:r>
      <w:r w:rsidR="00102FA6">
        <w:rPr>
          <w:rFonts w:ascii="Times New Roman" w:hAnsi="Times New Roman"/>
          <w:spacing w:val="-2"/>
          <w:szCs w:val="22"/>
        </w:rPr>
        <w:t xml:space="preserve"> </w:t>
      </w:r>
      <w:r w:rsidR="00BD26B5" w:rsidRPr="00BD26B5">
        <w:rPr>
          <w:rFonts w:ascii="Times New Roman" w:hAnsi="Times New Roman"/>
          <w:spacing w:val="-2"/>
          <w:szCs w:val="22"/>
        </w:rPr>
        <w:t xml:space="preserve">to </w:t>
      </w:r>
      <w:r w:rsidR="001E7B0F" w:rsidRPr="00BD26B5">
        <w:rPr>
          <w:rFonts w:ascii="Times New Roman" w:eastAsia="Times New Roman" w:hAnsi="Times New Roman" w:cs="Angsana New"/>
          <w:szCs w:val="22"/>
        </w:rPr>
        <w:t xml:space="preserve">no resolution </w:t>
      </w:r>
      <w:r w:rsidRPr="00BD26B5">
        <w:rPr>
          <w:rFonts w:ascii="Times New Roman" w:eastAsia="Times New Roman" w:hAnsi="Times New Roman" w:cs="Angsana New"/>
          <w:szCs w:val="22"/>
        </w:rPr>
        <w:t>to propose</w:t>
      </w:r>
      <w:r w:rsidR="001E7B0F" w:rsidRPr="00BD26B5">
        <w:rPr>
          <w:rFonts w:ascii="Times New Roman" w:eastAsia="Times New Roman" w:hAnsi="Times New Roman" w:cs="Angsana New"/>
          <w:szCs w:val="22"/>
        </w:rPr>
        <w:t xml:space="preserve"> to the shareholders for approval of the statements of financial position and income statement </w:t>
      </w:r>
      <w:r w:rsidRPr="00BD26B5">
        <w:rPr>
          <w:rFonts w:ascii="Times New Roman" w:eastAsia="Times New Roman" w:hAnsi="Times New Roman" w:cs="Angsana New"/>
          <w:szCs w:val="22"/>
        </w:rPr>
        <w:t>for 2018</w:t>
      </w:r>
      <w:r w:rsidR="00EA17A3">
        <w:rPr>
          <w:rFonts w:ascii="Times New Roman" w:eastAsia="Times New Roman" w:hAnsi="Times New Roman" w:cs="Angsana New"/>
          <w:szCs w:val="22"/>
        </w:rPr>
        <w:t xml:space="preserve"> and 2019</w:t>
      </w:r>
      <w:r w:rsidRPr="00BD26B5">
        <w:rPr>
          <w:rFonts w:ascii="Times New Roman" w:eastAsia="Times New Roman" w:hAnsi="Times New Roman" w:cs="Angsana New"/>
          <w:szCs w:val="22"/>
        </w:rPr>
        <w:t xml:space="preserve"> from the Shareholders.</w:t>
      </w:r>
    </w:p>
    <w:p w:rsidR="00C15604" w:rsidRDefault="00C15604" w:rsidP="00C15604">
      <w:pPr>
        <w:tabs>
          <w:tab w:val="left" w:pos="360"/>
        </w:tabs>
        <w:spacing w:after="0" w:line="240" w:lineRule="auto"/>
        <w:jc w:val="thaiDistribute"/>
        <w:rPr>
          <w:rFonts w:ascii="Times New Roman" w:eastAsia="Times New Roman" w:hAnsi="Times New Roman" w:cs="Angsana New"/>
        </w:rPr>
      </w:pPr>
    </w:p>
    <w:p w:rsidR="00102FA6" w:rsidRPr="00BD26B5" w:rsidRDefault="00102FA6" w:rsidP="00C15604">
      <w:pPr>
        <w:tabs>
          <w:tab w:val="left" w:pos="360"/>
        </w:tabs>
        <w:spacing w:after="0" w:line="240" w:lineRule="auto"/>
        <w:jc w:val="thaiDistribute"/>
        <w:rPr>
          <w:rFonts w:ascii="Times New Roman" w:eastAsia="Times New Roman" w:hAnsi="Times New Roman" w:cs="Angsana New"/>
        </w:rPr>
      </w:pPr>
    </w:p>
    <w:p w:rsidR="00C92D72" w:rsidRPr="00BD26B5" w:rsidRDefault="00C92D72" w:rsidP="00C92D72">
      <w:pPr>
        <w:tabs>
          <w:tab w:val="left" w:pos="5760"/>
        </w:tabs>
        <w:jc w:val="both"/>
        <w:rPr>
          <w:rFonts w:cs="Times New Roman"/>
        </w:rPr>
      </w:pP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w:t>
      </w:r>
      <w:proofErr w:type="spellStart"/>
      <w:r w:rsidRPr="00BD26B5">
        <w:rPr>
          <w:rFonts w:ascii="Times New Roman" w:eastAsia="Times New Roman" w:hAnsi="Times New Roman" w:cs="Angsana New"/>
          <w:szCs w:val="22"/>
        </w:rPr>
        <w:t>Chaikrit</w:t>
      </w:r>
      <w:proofErr w:type="spellEnd"/>
      <w:r w:rsidRPr="00BD26B5">
        <w:rPr>
          <w:rFonts w:ascii="Times New Roman" w:eastAsia="Times New Roman" w:hAnsi="Times New Roman" w:cs="Angsana New"/>
          <w:szCs w:val="22"/>
        </w:rPr>
        <w:t xml:space="preserve"> </w:t>
      </w:r>
      <w:proofErr w:type="spellStart"/>
      <w:r w:rsidRPr="00BD26B5">
        <w:rPr>
          <w:rFonts w:ascii="Times New Roman" w:eastAsia="Times New Roman" w:hAnsi="Times New Roman" w:cs="Angsana New"/>
          <w:szCs w:val="22"/>
        </w:rPr>
        <w:t>Warakitjaporn</w:t>
      </w:r>
      <w:proofErr w:type="spellEnd"/>
      <w:r w:rsidRPr="00BD26B5">
        <w:rPr>
          <w:rFonts w:ascii="Times New Roman" w:eastAsia="Times New Roman" w:hAnsi="Times New Roman" w:cs="Angsana New"/>
          <w:szCs w:val="22"/>
        </w:rPr>
        <w:t>)</w:t>
      </w: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Certified Public Accountant</w:t>
      </w: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Registration Number 7326</w:t>
      </w:r>
    </w:p>
    <w:p w:rsidR="00C92D72" w:rsidRPr="00BD26B5" w:rsidRDefault="00C92D72" w:rsidP="00C92D72">
      <w:pPr>
        <w:spacing w:after="0" w:line="240" w:lineRule="atLeast"/>
        <w:jc w:val="thaiDistribute"/>
        <w:rPr>
          <w:rFonts w:ascii="Times New Roman" w:eastAsia="Times New Roman" w:hAnsi="Times New Roman" w:cs="Angsana New"/>
          <w:szCs w:val="22"/>
        </w:rPr>
      </w:pP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NPS Siam Audit Limited</w:t>
      </w: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Bangkok</w:t>
      </w:r>
    </w:p>
    <w:p w:rsidR="001E7B0F" w:rsidRPr="00016459" w:rsidRDefault="003C5CF6" w:rsidP="001E7B0F">
      <w:pPr>
        <w:spacing w:after="0" w:line="240" w:lineRule="atLeast"/>
        <w:jc w:val="thaiDistribute"/>
        <w:rPr>
          <w:rFonts w:ascii="Times New Roman" w:eastAsia="Times New Roman" w:hAnsi="Times New Roman" w:cs="Angsana New"/>
          <w:szCs w:val="22"/>
        </w:rPr>
      </w:pPr>
      <w:r>
        <w:rPr>
          <w:rFonts w:ascii="Times New Roman" w:eastAsia="Times New Roman" w:hAnsi="Times New Roman" w:cs="Angsana New"/>
          <w:szCs w:val="22"/>
        </w:rPr>
        <w:t xml:space="preserve">17 </w:t>
      </w:r>
      <w:r>
        <w:rPr>
          <w:rFonts w:ascii="Times New Roman" w:eastAsia="Times New Roman" w:hAnsi="Times New Roman" w:cs="Angsana New"/>
          <w:szCs w:val="22"/>
          <w:lang w:val="en-US"/>
        </w:rPr>
        <w:t>September</w:t>
      </w:r>
      <w:r w:rsidR="001E7B0F" w:rsidRPr="00BD26B5">
        <w:rPr>
          <w:rFonts w:ascii="Times New Roman" w:eastAsia="Times New Roman" w:hAnsi="Times New Roman" w:cs="Angsana New"/>
          <w:szCs w:val="22"/>
        </w:rPr>
        <w:t xml:space="preserve"> 2020</w:t>
      </w:r>
    </w:p>
    <w:p w:rsidR="0081255C" w:rsidRDefault="0081255C"/>
    <w:sectPr w:rsidR="0081255C" w:rsidSect="00BF4C37">
      <w:headerReference w:type="default" r:id="rId10"/>
      <w:footerReference w:type="default" r:id="rId11"/>
      <w:pgSz w:w="11900" w:h="16840" w:code="9"/>
      <w:pgMar w:top="1440" w:right="1268" w:bottom="1135" w:left="1620" w:header="720" w:footer="720" w:gutter="0"/>
      <w:pgNumType w:start="1"/>
      <w:cols w:space="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B66" w:rsidRDefault="00ED2B66" w:rsidP="00D76978">
      <w:pPr>
        <w:spacing w:after="0" w:line="240" w:lineRule="auto"/>
      </w:pPr>
      <w:r>
        <w:separator/>
      </w:r>
    </w:p>
  </w:endnote>
  <w:endnote w:type="continuationSeparator" w:id="1">
    <w:p w:rsidR="00ED2B66" w:rsidRDefault="00ED2B66" w:rsidP="00D769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Default="00951530">
    <w:pPr>
      <w:pStyle w:val="Footer"/>
      <w:framePr w:wrap="around" w:vAnchor="text" w:hAnchor="margin" w:xAlign="right" w:y="1"/>
      <w:rPr>
        <w:rStyle w:val="PageNumber"/>
      </w:rPr>
    </w:pPr>
    <w:r>
      <w:rPr>
        <w:rStyle w:val="PageNumber"/>
      </w:rPr>
      <w:fldChar w:fldCharType="begin"/>
    </w:r>
    <w:r w:rsidR="00ED2B66">
      <w:rPr>
        <w:rStyle w:val="PageNumber"/>
      </w:rPr>
      <w:instrText xml:space="preserve">PAGE  </w:instrText>
    </w:r>
    <w:r>
      <w:rPr>
        <w:rStyle w:val="PageNumber"/>
      </w:rPr>
      <w:fldChar w:fldCharType="separate"/>
    </w:r>
    <w:r w:rsidR="00ED2B66">
      <w:rPr>
        <w:rStyle w:val="PageNumber"/>
        <w:noProof/>
      </w:rPr>
      <w:t>8</w:t>
    </w:r>
    <w:r>
      <w:rPr>
        <w:rStyle w:val="PageNumber"/>
      </w:rPr>
      <w:fldChar w:fldCharType="end"/>
    </w:r>
  </w:p>
  <w:p w:rsidR="00ED2B66" w:rsidRDefault="00ED2B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Default="00ED2B66">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Pr="00E566FD" w:rsidRDefault="00951530">
    <w:pPr>
      <w:pStyle w:val="Footer"/>
      <w:jc w:val="right"/>
      <w:rPr>
        <w:rFonts w:ascii="Times New Roman" w:hAnsi="Times New Roman" w:cs="Times New Roman"/>
        <w:szCs w:val="22"/>
      </w:rPr>
    </w:pPr>
    <w:r w:rsidRPr="00E566FD">
      <w:rPr>
        <w:rFonts w:ascii="Times New Roman" w:hAnsi="Times New Roman" w:cs="Times New Roman"/>
        <w:szCs w:val="22"/>
      </w:rPr>
      <w:fldChar w:fldCharType="begin"/>
    </w:r>
    <w:r w:rsidR="00ED2B66" w:rsidRPr="00E566FD">
      <w:rPr>
        <w:rFonts w:ascii="Times New Roman" w:hAnsi="Times New Roman" w:cs="Times New Roman"/>
        <w:szCs w:val="22"/>
      </w:rPr>
      <w:instrText xml:space="preserve"> PAGE   \* MERGEFORMAT </w:instrText>
    </w:r>
    <w:r w:rsidRPr="00E566FD">
      <w:rPr>
        <w:rFonts w:ascii="Times New Roman" w:hAnsi="Times New Roman" w:cs="Times New Roman"/>
        <w:szCs w:val="22"/>
      </w:rPr>
      <w:fldChar w:fldCharType="separate"/>
    </w:r>
    <w:r w:rsidR="00D76589">
      <w:rPr>
        <w:rFonts w:ascii="Times New Roman" w:hAnsi="Times New Roman" w:cs="Times New Roman"/>
        <w:noProof/>
        <w:szCs w:val="22"/>
      </w:rPr>
      <w:t>2</w:t>
    </w:r>
    <w:r w:rsidRPr="00E566FD">
      <w:rPr>
        <w:rFonts w:ascii="Times New Roman" w:hAnsi="Times New Roman" w:cs="Times New Roman"/>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B66" w:rsidRDefault="00ED2B66" w:rsidP="00D76978">
      <w:pPr>
        <w:spacing w:after="0" w:line="240" w:lineRule="auto"/>
      </w:pPr>
      <w:r>
        <w:separator/>
      </w:r>
    </w:p>
  </w:footnote>
  <w:footnote w:type="continuationSeparator" w:id="1">
    <w:p w:rsidR="00ED2B66" w:rsidRDefault="00ED2B66" w:rsidP="00D769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Pr="00D76589" w:rsidRDefault="00ED2B66" w:rsidP="006B409E">
    <w:pPr>
      <w:tabs>
        <w:tab w:val="center" w:pos="4320"/>
        <w:tab w:val="right" w:pos="8640"/>
      </w:tabs>
      <w:spacing w:after="0" w:line="240" w:lineRule="auto"/>
      <w:rPr>
        <w:rFonts w:ascii="Times New Roman" w:eastAsia="Times New Roman" w:hAnsi="Times New Roman" w:cs="Angsana New" w:hint="cs"/>
        <w:b/>
        <w:bCs/>
        <w:sz w:val="40"/>
        <w:szCs w:val="40"/>
        <w:cs/>
        <w:lang w:val="en-US"/>
      </w:rPr>
    </w:pPr>
  </w:p>
  <w:p w:rsidR="00ED2B66" w:rsidRPr="006B409E" w:rsidRDefault="00ED2B66" w:rsidP="006B409E">
    <w:pPr>
      <w:tabs>
        <w:tab w:val="left" w:pos="1080"/>
        <w:tab w:val="left" w:pos="4320"/>
        <w:tab w:val="right" w:pos="8640"/>
        <w:tab w:val="right" w:pos="9180"/>
      </w:tabs>
      <w:spacing w:before="240" w:after="0" w:line="240" w:lineRule="auto"/>
      <w:rPr>
        <w:rFonts w:ascii="Tahoma" w:eastAsia="Times New Roman" w:hAnsi="Tahoma" w:cs="Tahoma" w:hint="cs"/>
        <w:b/>
        <w:bCs/>
        <w:sz w:val="18"/>
        <w:szCs w:val="18"/>
        <w:cs/>
      </w:rPr>
    </w:pPr>
  </w:p>
  <w:p w:rsidR="00ED2B66" w:rsidRPr="006B409E" w:rsidRDefault="00ED2B66" w:rsidP="006B409E">
    <w:pPr>
      <w:tabs>
        <w:tab w:val="left" w:pos="1080"/>
        <w:tab w:val="left" w:pos="4320"/>
        <w:tab w:val="left" w:pos="7200"/>
        <w:tab w:val="right" w:pos="8640"/>
        <w:tab w:val="right" w:pos="9630"/>
      </w:tabs>
      <w:spacing w:before="120" w:after="0" w:line="240" w:lineRule="auto"/>
      <w:ind w:right="-1324"/>
      <w:rPr>
        <w:rFonts w:ascii="Tahoma" w:eastAsia="Times New Roman" w:hAnsi="Tahoma" w:cs="Tahoma"/>
        <w:sz w:val="18"/>
        <w:szCs w:val="18"/>
        <w:lang w:bidi="ar-SA"/>
      </w:rPr>
    </w:pPr>
  </w:p>
  <w:p w:rsidR="00ED2B66" w:rsidRPr="006B409E" w:rsidRDefault="00ED2B66" w:rsidP="006B409E">
    <w:pPr>
      <w:tabs>
        <w:tab w:val="left" w:pos="1080"/>
        <w:tab w:val="left" w:pos="4320"/>
        <w:tab w:val="left" w:pos="7200"/>
        <w:tab w:val="right" w:pos="8640"/>
        <w:tab w:val="right" w:pos="9360"/>
      </w:tabs>
      <w:spacing w:after="0" w:line="240" w:lineRule="auto"/>
      <w:ind w:right="-1054"/>
      <w:rPr>
        <w:rFonts w:ascii="Tahoma" w:eastAsia="Times New Roman" w:hAnsi="Tahoma" w:cs="Tahoma"/>
        <w:sz w:val="18"/>
        <w:szCs w:val="18"/>
        <w:lang w:bidi="ar-SA"/>
      </w:rPr>
    </w:pPr>
  </w:p>
  <w:p w:rsidR="00ED2B66" w:rsidRPr="006B409E" w:rsidRDefault="00ED2B66" w:rsidP="006B409E">
    <w:pPr>
      <w:tabs>
        <w:tab w:val="left" w:pos="1080"/>
        <w:tab w:val="left" w:pos="4320"/>
        <w:tab w:val="left" w:pos="7200"/>
        <w:tab w:val="right" w:pos="8640"/>
        <w:tab w:val="right" w:pos="9810"/>
      </w:tabs>
      <w:spacing w:after="0" w:line="240" w:lineRule="auto"/>
      <w:ind w:left="-630" w:right="-1504"/>
      <w:rPr>
        <w:rFonts w:ascii="Tahoma" w:eastAsia="Times New Roman" w:hAnsi="Tahoma" w:cs="Tahoma"/>
        <w:sz w:val="18"/>
        <w:szCs w:val="18"/>
        <w:lang w:bidi="ar-SA"/>
      </w:rPr>
    </w:pPr>
  </w:p>
  <w:p w:rsidR="00ED2B66" w:rsidRPr="006B409E" w:rsidRDefault="00ED2B66" w:rsidP="006B409E">
    <w:pPr>
      <w:tabs>
        <w:tab w:val="left" w:pos="1080"/>
        <w:tab w:val="left" w:pos="4320"/>
        <w:tab w:val="right" w:pos="8640"/>
        <w:tab w:val="right" w:pos="8820"/>
      </w:tabs>
      <w:spacing w:after="0" w:line="240" w:lineRule="auto"/>
      <w:rPr>
        <w:rFonts w:ascii="Tahoma" w:eastAsia="Times New Roman" w:hAnsi="Tahoma" w:cs="Tahoma"/>
        <w:sz w:val="18"/>
        <w:szCs w:val="18"/>
        <w:lang w:bidi="ar-SA"/>
      </w:rPr>
    </w:pPr>
  </w:p>
  <w:p w:rsidR="00ED2B66" w:rsidRPr="009854D2" w:rsidRDefault="00ED2B66" w:rsidP="00BF4C37">
    <w:pPr>
      <w:pStyle w:val="Header"/>
      <w:rPr>
        <w:rFonts w:cs="Angsana New"/>
        <w:c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Pr="006B409E" w:rsidRDefault="00ED2B66" w:rsidP="00BF4C37">
    <w:pPr>
      <w:pStyle w:val="Header"/>
      <w:rPr>
        <w:rFonts w:ascii="Times New Roman" w:hAnsi="Times New Roman" w:cs="Times New Roman"/>
        <w:b/>
        <w:bCs/>
        <w:sz w:val="24"/>
        <w:szCs w:val="24"/>
        <w: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12C13"/>
    <w:multiLevelType w:val="hybridMultilevel"/>
    <w:tmpl w:val="9B70AD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957BE7"/>
    <w:multiLevelType w:val="hybridMultilevel"/>
    <w:tmpl w:val="68AC2C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801ADD"/>
    <w:multiLevelType w:val="hybridMultilevel"/>
    <w:tmpl w:val="91307BFC"/>
    <w:lvl w:ilvl="0" w:tplc="5AA4C32C">
      <w:start w:val="600"/>
      <w:numFmt w:val="bullet"/>
      <w:lvlText w:val="-"/>
      <w:lvlJc w:val="left"/>
      <w:pPr>
        <w:ind w:left="1260" w:hanging="360"/>
      </w:pPr>
      <w:rPr>
        <w:rFonts w:ascii="Times New Roman" w:eastAsia="Cordia New" w:hAnsi="Times New Roman" w:cs="Times New Roman" w:hint="default"/>
      </w:rPr>
    </w:lvl>
    <w:lvl w:ilvl="1" w:tplc="04090019" w:tentative="1">
      <w:start w:val="1"/>
      <w:numFmt w:val="bullet"/>
      <w:lvlText w:val="o"/>
      <w:lvlJc w:val="left"/>
      <w:pPr>
        <w:ind w:left="1980" w:hanging="360"/>
      </w:pPr>
      <w:rPr>
        <w:rFonts w:ascii="Courier New" w:hAnsi="Courier New" w:cs="Courier New" w:hint="default"/>
      </w:rPr>
    </w:lvl>
    <w:lvl w:ilvl="2" w:tplc="0409001B" w:tentative="1">
      <w:start w:val="1"/>
      <w:numFmt w:val="bullet"/>
      <w:lvlText w:val=""/>
      <w:lvlJc w:val="left"/>
      <w:pPr>
        <w:ind w:left="2700" w:hanging="360"/>
      </w:pPr>
      <w:rPr>
        <w:rFonts w:ascii="Wingdings" w:hAnsi="Wingdings" w:hint="default"/>
      </w:rPr>
    </w:lvl>
    <w:lvl w:ilvl="3" w:tplc="0409000F" w:tentative="1">
      <w:start w:val="1"/>
      <w:numFmt w:val="bullet"/>
      <w:lvlText w:val=""/>
      <w:lvlJc w:val="left"/>
      <w:pPr>
        <w:ind w:left="3420" w:hanging="360"/>
      </w:pPr>
      <w:rPr>
        <w:rFonts w:ascii="Symbol" w:hAnsi="Symbol" w:hint="default"/>
      </w:rPr>
    </w:lvl>
    <w:lvl w:ilvl="4" w:tplc="04090019" w:tentative="1">
      <w:start w:val="1"/>
      <w:numFmt w:val="bullet"/>
      <w:lvlText w:val="o"/>
      <w:lvlJc w:val="left"/>
      <w:pPr>
        <w:ind w:left="4140" w:hanging="360"/>
      </w:pPr>
      <w:rPr>
        <w:rFonts w:ascii="Courier New" w:hAnsi="Courier New" w:cs="Courier New" w:hint="default"/>
      </w:rPr>
    </w:lvl>
    <w:lvl w:ilvl="5" w:tplc="0409001B" w:tentative="1">
      <w:start w:val="1"/>
      <w:numFmt w:val="bullet"/>
      <w:lvlText w:val=""/>
      <w:lvlJc w:val="left"/>
      <w:pPr>
        <w:ind w:left="4860" w:hanging="360"/>
      </w:pPr>
      <w:rPr>
        <w:rFonts w:ascii="Wingdings" w:hAnsi="Wingdings" w:hint="default"/>
      </w:rPr>
    </w:lvl>
    <w:lvl w:ilvl="6" w:tplc="0409000F" w:tentative="1">
      <w:start w:val="1"/>
      <w:numFmt w:val="bullet"/>
      <w:lvlText w:val=""/>
      <w:lvlJc w:val="left"/>
      <w:pPr>
        <w:ind w:left="5580" w:hanging="360"/>
      </w:pPr>
      <w:rPr>
        <w:rFonts w:ascii="Symbol" w:hAnsi="Symbol" w:hint="default"/>
      </w:rPr>
    </w:lvl>
    <w:lvl w:ilvl="7" w:tplc="04090019" w:tentative="1">
      <w:start w:val="1"/>
      <w:numFmt w:val="bullet"/>
      <w:lvlText w:val="o"/>
      <w:lvlJc w:val="left"/>
      <w:pPr>
        <w:ind w:left="6300" w:hanging="360"/>
      </w:pPr>
      <w:rPr>
        <w:rFonts w:ascii="Courier New" w:hAnsi="Courier New" w:cs="Courier New" w:hint="default"/>
      </w:rPr>
    </w:lvl>
    <w:lvl w:ilvl="8" w:tplc="0409001B"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cumentProtection w:edit="readOnly" w:enforcement="1" w:cryptProviderType="rsaFull" w:cryptAlgorithmClass="hash" w:cryptAlgorithmType="typeAny" w:cryptAlgorithmSid="4" w:cryptSpinCount="50000" w:hash="N1OUYu3ki3EWMyCY67zRhF3oM60=" w:salt="pm2SN0vVD8SGdRFqKoCl8Q=="/>
  <w:defaultTabStop w:val="720"/>
  <w:characterSpacingControl w:val="doNotCompress"/>
  <w:footnotePr>
    <w:footnote w:id="0"/>
    <w:footnote w:id="1"/>
  </w:footnotePr>
  <w:endnotePr>
    <w:endnote w:id="0"/>
    <w:endnote w:id="1"/>
  </w:endnotePr>
  <w:compat>
    <w:applyBreakingRules/>
    <w:useFELayout/>
  </w:compat>
  <w:rsids>
    <w:rsidRoot w:val="00C15604"/>
    <w:rsid w:val="00016459"/>
    <w:rsid w:val="00024C63"/>
    <w:rsid w:val="00050AC0"/>
    <w:rsid w:val="000A52F1"/>
    <w:rsid w:val="000C6B91"/>
    <w:rsid w:val="000E2054"/>
    <w:rsid w:val="00102FA6"/>
    <w:rsid w:val="001378D9"/>
    <w:rsid w:val="00144711"/>
    <w:rsid w:val="00157F1C"/>
    <w:rsid w:val="001D2994"/>
    <w:rsid w:val="001E7855"/>
    <w:rsid w:val="001E7B0F"/>
    <w:rsid w:val="00206DB8"/>
    <w:rsid w:val="00225EF9"/>
    <w:rsid w:val="00252A5F"/>
    <w:rsid w:val="00277DED"/>
    <w:rsid w:val="002874C8"/>
    <w:rsid w:val="002C7060"/>
    <w:rsid w:val="002E2D91"/>
    <w:rsid w:val="002E4FEE"/>
    <w:rsid w:val="00321008"/>
    <w:rsid w:val="00332C3F"/>
    <w:rsid w:val="00372653"/>
    <w:rsid w:val="003849CF"/>
    <w:rsid w:val="003C5CF6"/>
    <w:rsid w:val="00413095"/>
    <w:rsid w:val="00413297"/>
    <w:rsid w:val="0049379E"/>
    <w:rsid w:val="0049450D"/>
    <w:rsid w:val="004C5856"/>
    <w:rsid w:val="005068C3"/>
    <w:rsid w:val="00507EB6"/>
    <w:rsid w:val="005142C2"/>
    <w:rsid w:val="005633B1"/>
    <w:rsid w:val="0059354B"/>
    <w:rsid w:val="005942F4"/>
    <w:rsid w:val="005C204E"/>
    <w:rsid w:val="005F0013"/>
    <w:rsid w:val="00617E91"/>
    <w:rsid w:val="006941C2"/>
    <w:rsid w:val="006A2CDC"/>
    <w:rsid w:val="006B409E"/>
    <w:rsid w:val="006C7402"/>
    <w:rsid w:val="006F2124"/>
    <w:rsid w:val="006F2530"/>
    <w:rsid w:val="006F7887"/>
    <w:rsid w:val="007020F6"/>
    <w:rsid w:val="00734AD4"/>
    <w:rsid w:val="007D74C7"/>
    <w:rsid w:val="0081255C"/>
    <w:rsid w:val="008128AF"/>
    <w:rsid w:val="00813C06"/>
    <w:rsid w:val="00833614"/>
    <w:rsid w:val="008919E6"/>
    <w:rsid w:val="008A689D"/>
    <w:rsid w:val="008B4B33"/>
    <w:rsid w:val="008C4629"/>
    <w:rsid w:val="008E2ACF"/>
    <w:rsid w:val="008F420D"/>
    <w:rsid w:val="008F7202"/>
    <w:rsid w:val="00923851"/>
    <w:rsid w:val="00951530"/>
    <w:rsid w:val="009D4025"/>
    <w:rsid w:val="009E5493"/>
    <w:rsid w:val="00A27A06"/>
    <w:rsid w:val="00A53115"/>
    <w:rsid w:val="00A75487"/>
    <w:rsid w:val="00AA45B2"/>
    <w:rsid w:val="00AC20D1"/>
    <w:rsid w:val="00B061EF"/>
    <w:rsid w:val="00B128AC"/>
    <w:rsid w:val="00B41324"/>
    <w:rsid w:val="00B450AA"/>
    <w:rsid w:val="00B56048"/>
    <w:rsid w:val="00BC799B"/>
    <w:rsid w:val="00BD26B5"/>
    <w:rsid w:val="00BF4C37"/>
    <w:rsid w:val="00C0596C"/>
    <w:rsid w:val="00C10DFF"/>
    <w:rsid w:val="00C14B2E"/>
    <w:rsid w:val="00C1526B"/>
    <w:rsid w:val="00C15604"/>
    <w:rsid w:val="00C1782F"/>
    <w:rsid w:val="00C54E96"/>
    <w:rsid w:val="00C56D8F"/>
    <w:rsid w:val="00C65E28"/>
    <w:rsid w:val="00C77794"/>
    <w:rsid w:val="00C92D72"/>
    <w:rsid w:val="00CD0954"/>
    <w:rsid w:val="00CF7032"/>
    <w:rsid w:val="00D46404"/>
    <w:rsid w:val="00D76589"/>
    <w:rsid w:val="00D76978"/>
    <w:rsid w:val="00D8216A"/>
    <w:rsid w:val="00D85442"/>
    <w:rsid w:val="00D85580"/>
    <w:rsid w:val="00D91212"/>
    <w:rsid w:val="00D92DE0"/>
    <w:rsid w:val="00D9406B"/>
    <w:rsid w:val="00DC61DA"/>
    <w:rsid w:val="00E10081"/>
    <w:rsid w:val="00E23DD9"/>
    <w:rsid w:val="00E347A5"/>
    <w:rsid w:val="00E4515A"/>
    <w:rsid w:val="00E533F4"/>
    <w:rsid w:val="00E566FD"/>
    <w:rsid w:val="00E8598D"/>
    <w:rsid w:val="00EA17A3"/>
    <w:rsid w:val="00ED27AB"/>
    <w:rsid w:val="00ED2B66"/>
    <w:rsid w:val="00F02B51"/>
    <w:rsid w:val="00F3056A"/>
    <w:rsid w:val="00F4364B"/>
    <w:rsid w:val="00F55399"/>
    <w:rsid w:val="00F82D3C"/>
    <w:rsid w:val="00FA2D0A"/>
    <w:rsid w:val="00FB0458"/>
    <w:rsid w:val="00FD7EC5"/>
    <w:rsid w:val="00FE0BC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GB" w:eastAsia="en-GB"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A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56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5604"/>
  </w:style>
  <w:style w:type="paragraph" w:styleId="Header">
    <w:name w:val="header"/>
    <w:basedOn w:val="Normal"/>
    <w:link w:val="HeaderChar"/>
    <w:uiPriority w:val="99"/>
    <w:semiHidden/>
    <w:unhideWhenUsed/>
    <w:rsid w:val="00C156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5604"/>
  </w:style>
  <w:style w:type="character" w:styleId="PageNumber">
    <w:name w:val="page number"/>
    <w:rsid w:val="00C15604"/>
    <w:rPr>
      <w:rFonts w:cs="CG Times (W1)"/>
      <w:sz w:val="22"/>
      <w:szCs w:val="22"/>
    </w:rPr>
  </w:style>
  <w:style w:type="paragraph" w:styleId="ListParagraph">
    <w:name w:val="List Paragraph"/>
    <w:basedOn w:val="Normal"/>
    <w:uiPriority w:val="34"/>
    <w:qFormat/>
    <w:rsid w:val="0049450D"/>
    <w:pPr>
      <w:ind w:left="720"/>
      <w:contextualSpacing/>
    </w:pPr>
  </w:style>
  <w:style w:type="paragraph" w:styleId="BodyText">
    <w:name w:val="Body Text"/>
    <w:aliases w:val="bt,body text,Body"/>
    <w:basedOn w:val="Normal"/>
    <w:link w:val="BodyTextChar"/>
    <w:rsid w:val="00C92D72"/>
    <w:pPr>
      <w:spacing w:after="260" w:line="260" w:lineRule="atLeast"/>
    </w:pPr>
    <w:rPr>
      <w:rFonts w:ascii="Times New Roman" w:eastAsia="Times New Roman" w:hAnsi="Times New Roman" w:cs="Angsana New"/>
      <w:szCs w:val="22"/>
    </w:rPr>
  </w:style>
  <w:style w:type="character" w:customStyle="1" w:styleId="BodyTextChar">
    <w:name w:val="Body Text Char"/>
    <w:aliases w:val="bt Char,body text Char,Body Char"/>
    <w:basedOn w:val="DefaultParagraphFont"/>
    <w:link w:val="BodyText"/>
    <w:rsid w:val="00C92D72"/>
    <w:rPr>
      <w:rFonts w:ascii="Times New Roman" w:eastAsia="Times New Roman" w:hAnsi="Times New Roman" w:cs="Angsana New"/>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en-GB"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56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5604"/>
  </w:style>
  <w:style w:type="paragraph" w:styleId="Header">
    <w:name w:val="header"/>
    <w:basedOn w:val="Normal"/>
    <w:link w:val="HeaderChar"/>
    <w:uiPriority w:val="99"/>
    <w:semiHidden/>
    <w:unhideWhenUsed/>
    <w:rsid w:val="00C156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5604"/>
  </w:style>
  <w:style w:type="character" w:styleId="PageNumber">
    <w:name w:val="page number"/>
    <w:rsid w:val="00C15604"/>
    <w:rPr>
      <w:rFonts w:cs="CG Times (W1)"/>
      <w:sz w:val="22"/>
      <w:szCs w:val="22"/>
    </w:rPr>
  </w:style>
  <w:style w:type="paragraph" w:styleId="ListParagraph">
    <w:name w:val="List Paragraph"/>
    <w:basedOn w:val="Normal"/>
    <w:uiPriority w:val="34"/>
    <w:qFormat/>
    <w:rsid w:val="0049450D"/>
    <w:pPr>
      <w:ind w:left="720"/>
      <w:contextualSpacing/>
    </w:pPr>
  </w:style>
  <w:style w:type="paragraph" w:styleId="BodyText">
    <w:name w:val="Body Text"/>
    <w:aliases w:val="bt,body text,Body"/>
    <w:basedOn w:val="Normal"/>
    <w:link w:val="BodyTextChar"/>
    <w:rsid w:val="00C92D72"/>
    <w:pPr>
      <w:spacing w:after="260" w:line="260" w:lineRule="atLeast"/>
    </w:pPr>
    <w:rPr>
      <w:rFonts w:ascii="Times New Roman" w:eastAsia="Times New Roman" w:hAnsi="Times New Roman" w:cs="Angsana New"/>
      <w:szCs w:val="22"/>
    </w:rPr>
  </w:style>
  <w:style w:type="character" w:customStyle="1" w:styleId="BodyTextChar">
    <w:name w:val="Body Text Char"/>
    <w:aliases w:val="bt Char,body text Char,Body Char"/>
    <w:basedOn w:val="DefaultParagraphFont"/>
    <w:link w:val="BodyText"/>
    <w:rsid w:val="00C92D72"/>
    <w:rPr>
      <w:rFonts w:ascii="Times New Roman" w:eastAsia="Times New Roman" w:hAnsi="Times New Roman" w:cs="Angsana New"/>
      <w:szCs w:val="2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718</Words>
  <Characters>4096</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 Siam</dc:creator>
  <cp:lastModifiedBy>maliwan</cp:lastModifiedBy>
  <cp:revision>3</cp:revision>
  <cp:lastPrinted>2019-05-13T09:41:00Z</cp:lastPrinted>
  <dcterms:created xsi:type="dcterms:W3CDTF">2020-10-02T06:34:00Z</dcterms:created>
  <dcterms:modified xsi:type="dcterms:W3CDTF">2020-10-02T06:41:00Z</dcterms:modified>
</cp:coreProperties>
</file>